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13" w:rsidRDefault="00D02352">
      <w:pPr>
        <w:rPr>
          <w:rFonts w:ascii="Century" w:eastAsia="Century" w:hAnsi="Century" w:cs="Century"/>
          <w:b/>
        </w:rPr>
      </w:pPr>
      <w:bookmarkStart w:id="0" w:name="_GoBack"/>
      <w:bookmarkEnd w:id="0"/>
      <w:r>
        <w:rPr>
          <w:rFonts w:ascii="Century" w:eastAsia="Century" w:hAnsi="Century" w:cs="Century"/>
          <w:b/>
        </w:rPr>
        <w:t>2</w:t>
      </w:r>
      <w:r>
        <w:rPr>
          <w:noProof/>
        </w:rPr>
        <w:drawing>
          <wp:anchor distT="0" distB="0" distL="114300" distR="114300" simplePos="0" relativeHeight="251658240" behindDoc="0" locked="0" layoutInCell="1" hidden="0" allowOverlap="1">
            <wp:simplePos x="0" y="0"/>
            <wp:positionH relativeFrom="column">
              <wp:posOffset>-333374</wp:posOffset>
            </wp:positionH>
            <wp:positionV relativeFrom="paragraph">
              <wp:posOffset>0</wp:posOffset>
            </wp:positionV>
            <wp:extent cx="1990725" cy="721995"/>
            <wp:effectExtent l="0" t="0" r="0" b="0"/>
            <wp:wrapNone/>
            <wp:docPr id="1" name="image1.png" descr="RRlogo2010"/>
            <wp:cNvGraphicFramePr/>
            <a:graphic xmlns:a="http://schemas.openxmlformats.org/drawingml/2006/main">
              <a:graphicData uri="http://schemas.openxmlformats.org/drawingml/2006/picture">
                <pic:pic xmlns:pic="http://schemas.openxmlformats.org/drawingml/2006/picture">
                  <pic:nvPicPr>
                    <pic:cNvPr id="0" name="image1.png" descr="RRlogo2010"/>
                    <pic:cNvPicPr preferRelativeResize="0"/>
                  </pic:nvPicPr>
                  <pic:blipFill>
                    <a:blip r:embed="rId5"/>
                    <a:srcRect/>
                    <a:stretch>
                      <a:fillRect/>
                    </a:stretch>
                  </pic:blipFill>
                  <pic:spPr>
                    <a:xfrm>
                      <a:off x="0" y="0"/>
                      <a:ext cx="1990725" cy="721995"/>
                    </a:xfrm>
                    <a:prstGeom prst="rect">
                      <a:avLst/>
                    </a:prstGeom>
                    <a:ln/>
                  </pic:spPr>
                </pic:pic>
              </a:graphicData>
            </a:graphic>
          </wp:anchor>
        </w:drawing>
      </w:r>
    </w:p>
    <w:p w:rsidR="00B67613" w:rsidRDefault="00D02352">
      <w:pPr>
        <w:pStyle w:val="Heading1"/>
        <w:rPr>
          <w:rFonts w:ascii="Arial" w:eastAsia="Arial" w:hAnsi="Arial" w:cs="Arial"/>
          <w:b/>
          <w:sz w:val="24"/>
          <w:szCs w:val="24"/>
        </w:rPr>
      </w:pPr>
      <w:r>
        <w:rPr>
          <w:rFonts w:ascii="Arial" w:eastAsia="Arial" w:hAnsi="Arial" w:cs="Arial"/>
          <w:b/>
          <w:sz w:val="24"/>
          <w:szCs w:val="24"/>
        </w:rPr>
        <w:t>Rocky River City Schools</w:t>
      </w:r>
    </w:p>
    <w:p w:rsidR="00B67613" w:rsidRDefault="00D02352">
      <w:pPr>
        <w:pStyle w:val="Heading4"/>
        <w:rPr>
          <w:rFonts w:ascii="Arial" w:eastAsia="Arial" w:hAnsi="Arial" w:cs="Arial"/>
        </w:rPr>
      </w:pPr>
      <w:r>
        <w:rPr>
          <w:rFonts w:ascii="Arial" w:eastAsia="Arial" w:hAnsi="Arial" w:cs="Arial"/>
        </w:rPr>
        <w:t>Kensington Intermediate School</w:t>
      </w:r>
    </w:p>
    <w:p w:rsidR="00B67613" w:rsidRDefault="00D02352">
      <w:pPr>
        <w:pStyle w:val="Heading1"/>
        <w:rPr>
          <w:rFonts w:ascii="Arial" w:eastAsia="Arial" w:hAnsi="Arial" w:cs="Arial"/>
          <w:b/>
          <w:sz w:val="24"/>
          <w:szCs w:val="24"/>
        </w:rPr>
      </w:pPr>
      <w:r>
        <w:rPr>
          <w:rFonts w:ascii="Arial" w:eastAsia="Arial" w:hAnsi="Arial" w:cs="Arial"/>
          <w:b/>
          <w:sz w:val="24"/>
          <w:szCs w:val="24"/>
        </w:rPr>
        <w:t>Grade 4 Supply List – All Teams</w:t>
      </w:r>
    </w:p>
    <w:p w:rsidR="00B67613" w:rsidRDefault="00D02352">
      <w:pPr>
        <w:pStyle w:val="Heading1"/>
        <w:rPr>
          <w:rFonts w:ascii="Arial" w:eastAsia="Arial" w:hAnsi="Arial" w:cs="Arial"/>
          <w:b/>
          <w:sz w:val="24"/>
          <w:szCs w:val="24"/>
        </w:rPr>
      </w:pPr>
      <w:r>
        <w:rPr>
          <w:rFonts w:ascii="Arial" w:eastAsia="Arial" w:hAnsi="Arial" w:cs="Arial"/>
          <w:b/>
          <w:sz w:val="24"/>
          <w:szCs w:val="24"/>
        </w:rPr>
        <w:t>2022 - 2023</w:t>
      </w:r>
    </w:p>
    <w:p w:rsidR="00B67613" w:rsidRDefault="00B67613">
      <w:pPr>
        <w:rPr>
          <w:rFonts w:ascii="Century" w:eastAsia="Century" w:hAnsi="Century" w:cs="Century"/>
        </w:rPr>
      </w:pPr>
    </w:p>
    <w:p w:rsidR="00B67613" w:rsidRDefault="00D02352">
      <w:pPr>
        <w:ind w:right="-720"/>
        <w:rPr>
          <w:rFonts w:ascii="Arial" w:eastAsia="Arial" w:hAnsi="Arial" w:cs="Arial"/>
        </w:rPr>
      </w:pPr>
      <w:bookmarkStart w:id="1" w:name="_gjdgxs" w:colFirst="0" w:colLast="0"/>
      <w:bookmarkEnd w:id="1"/>
      <w:r>
        <w:rPr>
          <w:rFonts w:ascii="Arial" w:eastAsia="Arial" w:hAnsi="Arial" w:cs="Arial"/>
        </w:rPr>
        <w:t>The following yearly fee is charged for all students. This fee is for materials and supplies, which will be used during the year. Fees may be paid by CASH or CHECK, made payable to Kensington Intermediate School. To avoid confusion EACH child should have h</w:t>
      </w:r>
      <w:r>
        <w:rPr>
          <w:rFonts w:ascii="Arial" w:eastAsia="Arial" w:hAnsi="Arial" w:cs="Arial"/>
        </w:rPr>
        <w:t xml:space="preserve">is/her own check or cash for fees. Fees may also be paid along with milk/juice accounts via </w:t>
      </w:r>
      <w:proofErr w:type="spellStart"/>
      <w:r>
        <w:rPr>
          <w:rFonts w:ascii="Arial" w:eastAsia="Arial" w:hAnsi="Arial" w:cs="Arial"/>
        </w:rPr>
        <w:t>EZpay</w:t>
      </w:r>
      <w:proofErr w:type="spellEnd"/>
      <w:r>
        <w:rPr>
          <w:rFonts w:ascii="Arial" w:eastAsia="Arial" w:hAnsi="Arial" w:cs="Arial"/>
        </w:rPr>
        <w:t xml:space="preserve"> found here: </w:t>
      </w:r>
      <w:hyperlink r:id="rId6">
        <w:r>
          <w:rPr>
            <w:rFonts w:ascii="Arial" w:eastAsia="Arial" w:hAnsi="Arial" w:cs="Arial"/>
            <w:color w:val="002060"/>
            <w:u w:val="single"/>
          </w:rPr>
          <w:t>https://www.spsezpay.com/RockyRiver/login.aspx</w:t>
        </w:r>
      </w:hyperlink>
      <w:r>
        <w:rPr>
          <w:rFonts w:ascii="Arial" w:eastAsia="Arial" w:hAnsi="Arial" w:cs="Arial"/>
        </w:rPr>
        <w:t xml:space="preserve"> </w:t>
      </w:r>
    </w:p>
    <w:p w:rsidR="00B67613" w:rsidRDefault="00B67613">
      <w:pPr>
        <w:pBdr>
          <w:top w:val="nil"/>
          <w:left w:val="nil"/>
          <w:bottom w:val="nil"/>
          <w:right w:val="nil"/>
          <w:between w:val="nil"/>
        </w:pBdr>
        <w:ind w:left="2880" w:right="-720" w:firstLine="720"/>
        <w:rPr>
          <w:rFonts w:ascii="Arial" w:eastAsia="Arial" w:hAnsi="Arial" w:cs="Arial"/>
          <w:b/>
        </w:rPr>
      </w:pPr>
    </w:p>
    <w:p w:rsidR="00B67613" w:rsidRDefault="00D02352">
      <w:pPr>
        <w:pBdr>
          <w:top w:val="nil"/>
          <w:left w:val="nil"/>
          <w:bottom w:val="nil"/>
          <w:right w:val="nil"/>
          <w:between w:val="nil"/>
        </w:pBdr>
        <w:ind w:left="2880" w:right="-720" w:firstLine="720"/>
        <w:rPr>
          <w:rFonts w:ascii="Arial" w:eastAsia="Arial" w:hAnsi="Arial" w:cs="Arial"/>
          <w:b/>
        </w:rPr>
      </w:pPr>
      <w:r>
        <w:rPr>
          <w:rFonts w:ascii="Arial" w:eastAsia="Arial" w:hAnsi="Arial" w:cs="Arial"/>
          <w:b/>
        </w:rPr>
        <w:t xml:space="preserve">MATERIALS FEE $60.00 </w:t>
      </w:r>
    </w:p>
    <w:p w:rsidR="00B67613" w:rsidRDefault="00D02352">
      <w:pPr>
        <w:jc w:val="center"/>
        <w:rPr>
          <w:rFonts w:ascii="Arial" w:eastAsia="Arial" w:hAnsi="Arial" w:cs="Arial"/>
          <w:b/>
          <w:u w:val="single"/>
        </w:rPr>
      </w:pPr>
      <w:r>
        <w:rPr>
          <w:rFonts w:ascii="Arial" w:eastAsia="Arial" w:hAnsi="Arial" w:cs="Arial"/>
          <w:b/>
        </w:rPr>
        <w:t>**</w:t>
      </w:r>
      <w:r>
        <w:rPr>
          <w:rFonts w:ascii="Arial" w:eastAsia="Arial" w:hAnsi="Arial" w:cs="Arial"/>
          <w:b/>
          <w:u w:val="single"/>
        </w:rPr>
        <w:t>INCLUDE</w:t>
      </w:r>
      <w:r>
        <w:rPr>
          <w:rFonts w:ascii="Arial" w:eastAsia="Arial" w:hAnsi="Arial" w:cs="Arial"/>
          <w:b/>
          <w:u w:val="single"/>
        </w:rPr>
        <w:t>S $5.00 FOR RECORDER/NOTEBOOK</w:t>
      </w:r>
    </w:p>
    <w:p w:rsidR="00B67613" w:rsidRDefault="00D02352">
      <w:r>
        <w:rPr>
          <w:rFonts w:ascii="Arial" w:eastAsia="Arial" w:hAnsi="Arial" w:cs="Arial"/>
          <w:b/>
          <w:color w:val="000000"/>
        </w:rPr>
        <w:t>In addition, the following items need to be purchased outside of school:</w:t>
      </w:r>
    </w:p>
    <w:p w:rsidR="00B67613" w:rsidRDefault="00D02352">
      <w:pPr>
        <w:numPr>
          <w:ilvl w:val="0"/>
          <w:numId w:val="2"/>
        </w:numPr>
      </w:pPr>
      <w:r>
        <w:rPr>
          <w:rFonts w:ascii="Arial" w:eastAsia="Arial" w:hAnsi="Arial" w:cs="Arial"/>
        </w:rPr>
        <w:t>4 Spiral Notebooks- wide ruled (1 yellow, 1 blue, 1 green, 1 red)</w:t>
      </w:r>
    </w:p>
    <w:p w:rsidR="00B67613" w:rsidRDefault="00D02352">
      <w:pPr>
        <w:numPr>
          <w:ilvl w:val="0"/>
          <w:numId w:val="2"/>
        </w:numPr>
      </w:pPr>
      <w:bookmarkStart w:id="2" w:name="_30j0zll" w:colFirst="0" w:colLast="0"/>
      <w:bookmarkEnd w:id="2"/>
      <w:r>
        <w:rPr>
          <w:rFonts w:ascii="Arial" w:eastAsia="Arial" w:hAnsi="Arial" w:cs="Arial"/>
        </w:rPr>
        <w:t>1 ½  Inch Three-Ring Binder with Pockets</w:t>
      </w:r>
    </w:p>
    <w:p w:rsidR="00B67613" w:rsidRDefault="00D02352">
      <w:pPr>
        <w:numPr>
          <w:ilvl w:val="0"/>
          <w:numId w:val="2"/>
        </w:numPr>
        <w:rPr>
          <w:rFonts w:ascii="Arial" w:eastAsia="Arial" w:hAnsi="Arial" w:cs="Arial"/>
        </w:rPr>
      </w:pPr>
      <w:bookmarkStart w:id="3" w:name="_1fob9te" w:colFirst="0" w:colLast="0"/>
      <w:bookmarkEnd w:id="3"/>
      <w:r>
        <w:rPr>
          <w:rFonts w:ascii="Arial" w:eastAsia="Arial" w:hAnsi="Arial" w:cs="Arial"/>
        </w:rPr>
        <w:t>2 two pocket folders (durable plastic pocket folders please)</w:t>
      </w:r>
    </w:p>
    <w:p w:rsidR="00B67613" w:rsidRDefault="00D02352">
      <w:pPr>
        <w:numPr>
          <w:ilvl w:val="0"/>
          <w:numId w:val="2"/>
        </w:numPr>
      </w:pPr>
      <w:r>
        <w:rPr>
          <w:rFonts w:ascii="Arial" w:eastAsia="Arial" w:hAnsi="Arial" w:cs="Arial"/>
        </w:rPr>
        <w:t>4 Glue Sticks</w:t>
      </w:r>
    </w:p>
    <w:p w:rsidR="00B67613" w:rsidRDefault="00D02352">
      <w:pPr>
        <w:numPr>
          <w:ilvl w:val="0"/>
          <w:numId w:val="2"/>
        </w:numPr>
      </w:pPr>
      <w:r>
        <w:rPr>
          <w:rFonts w:ascii="Arial" w:eastAsia="Arial" w:hAnsi="Arial" w:cs="Arial"/>
        </w:rPr>
        <w:t>2 Packs of Pencils (Sharpened)</w:t>
      </w:r>
    </w:p>
    <w:p w:rsidR="00B67613" w:rsidRDefault="00D02352">
      <w:pPr>
        <w:numPr>
          <w:ilvl w:val="0"/>
          <w:numId w:val="2"/>
        </w:numPr>
      </w:pPr>
      <w:r>
        <w:rPr>
          <w:rFonts w:ascii="Arial" w:eastAsia="Arial" w:hAnsi="Arial" w:cs="Arial"/>
        </w:rPr>
        <w:t xml:space="preserve">Hand held pencil sharpener  </w:t>
      </w:r>
    </w:p>
    <w:p w:rsidR="00B67613" w:rsidRDefault="00D02352">
      <w:pPr>
        <w:numPr>
          <w:ilvl w:val="0"/>
          <w:numId w:val="2"/>
        </w:numPr>
      </w:pPr>
      <w:r>
        <w:rPr>
          <w:rFonts w:ascii="Arial" w:eastAsia="Arial" w:hAnsi="Arial" w:cs="Arial"/>
        </w:rPr>
        <w:t>4 Pens – 2 Red &amp; 2 Blue</w:t>
      </w:r>
    </w:p>
    <w:p w:rsidR="00B67613" w:rsidRDefault="00D02352">
      <w:pPr>
        <w:numPr>
          <w:ilvl w:val="0"/>
          <w:numId w:val="2"/>
        </w:numPr>
      </w:pPr>
      <w:r>
        <w:rPr>
          <w:rFonts w:ascii="Arial" w:eastAsia="Arial" w:hAnsi="Arial" w:cs="Arial"/>
        </w:rPr>
        <w:t>Scissors</w:t>
      </w:r>
    </w:p>
    <w:p w:rsidR="00B67613" w:rsidRDefault="00D02352">
      <w:pPr>
        <w:numPr>
          <w:ilvl w:val="0"/>
          <w:numId w:val="2"/>
        </w:numPr>
      </w:pPr>
      <w:r>
        <w:rPr>
          <w:rFonts w:ascii="Arial" w:eastAsia="Arial" w:hAnsi="Arial" w:cs="Arial"/>
        </w:rPr>
        <w:t>Index cards- (girls bring 1 package of 3 x 5” and boys bring 1 package of 4 x 6”)</w:t>
      </w:r>
    </w:p>
    <w:p w:rsidR="00B67613" w:rsidRDefault="00D02352">
      <w:pPr>
        <w:numPr>
          <w:ilvl w:val="0"/>
          <w:numId w:val="2"/>
        </w:numPr>
      </w:pPr>
      <w:r>
        <w:rPr>
          <w:rFonts w:ascii="Arial" w:eastAsia="Arial" w:hAnsi="Arial" w:cs="Arial"/>
        </w:rPr>
        <w:t>Eraser</w:t>
      </w:r>
    </w:p>
    <w:p w:rsidR="00B67613" w:rsidRDefault="00D02352">
      <w:pPr>
        <w:numPr>
          <w:ilvl w:val="0"/>
          <w:numId w:val="2"/>
        </w:numPr>
      </w:pPr>
      <w:r>
        <w:rPr>
          <w:rFonts w:ascii="Arial" w:eastAsia="Arial" w:hAnsi="Arial" w:cs="Arial"/>
        </w:rPr>
        <w:t>Crayons</w:t>
      </w:r>
    </w:p>
    <w:p w:rsidR="00B67613" w:rsidRDefault="00D02352">
      <w:pPr>
        <w:numPr>
          <w:ilvl w:val="0"/>
          <w:numId w:val="2"/>
        </w:numPr>
        <w:ind w:right="-360"/>
      </w:pPr>
      <w:r>
        <w:rPr>
          <w:rFonts w:ascii="Arial" w:eastAsia="Arial" w:hAnsi="Arial" w:cs="Arial"/>
        </w:rPr>
        <w:t>Set of Thin Markers</w:t>
      </w:r>
    </w:p>
    <w:p w:rsidR="00B67613" w:rsidRDefault="00D02352">
      <w:pPr>
        <w:numPr>
          <w:ilvl w:val="0"/>
          <w:numId w:val="2"/>
        </w:numPr>
        <w:ind w:right="-360"/>
      </w:pPr>
      <w:r>
        <w:rPr>
          <w:rFonts w:ascii="Arial" w:eastAsia="Arial" w:hAnsi="Arial" w:cs="Arial"/>
        </w:rPr>
        <w:t>2 Thick Chisel Tip Dry Erase Markers (Expo brand preferred- assorted colors)</w:t>
      </w:r>
    </w:p>
    <w:p w:rsidR="00B67613" w:rsidRDefault="00D02352">
      <w:pPr>
        <w:numPr>
          <w:ilvl w:val="0"/>
          <w:numId w:val="2"/>
        </w:numPr>
      </w:pPr>
      <w:r>
        <w:rPr>
          <w:rFonts w:ascii="Arial" w:eastAsia="Arial" w:hAnsi="Arial" w:cs="Arial"/>
        </w:rPr>
        <w:t xml:space="preserve">Colored Pencils                             </w:t>
      </w:r>
    </w:p>
    <w:p w:rsidR="00B67613" w:rsidRDefault="00D02352">
      <w:pPr>
        <w:numPr>
          <w:ilvl w:val="0"/>
          <w:numId w:val="2"/>
        </w:numPr>
      </w:pPr>
      <w:r>
        <w:rPr>
          <w:rFonts w:ascii="Arial" w:eastAsia="Arial" w:hAnsi="Arial" w:cs="Arial"/>
        </w:rPr>
        <w:t>1 Package of 3-ring Dividers (5 dividers for the three ring binder)</w:t>
      </w:r>
    </w:p>
    <w:p w:rsidR="00B67613" w:rsidRDefault="00D02352">
      <w:pPr>
        <w:numPr>
          <w:ilvl w:val="0"/>
          <w:numId w:val="2"/>
        </w:numPr>
        <w:rPr>
          <w:rFonts w:ascii="Arial" w:eastAsia="Arial" w:hAnsi="Arial" w:cs="Arial"/>
        </w:rPr>
      </w:pPr>
      <w:r>
        <w:rPr>
          <w:rFonts w:ascii="Arial" w:eastAsia="Arial" w:hAnsi="Arial" w:cs="Arial"/>
        </w:rPr>
        <w:t>2 Highlighters</w:t>
      </w:r>
    </w:p>
    <w:p w:rsidR="00B67613" w:rsidRDefault="00D02352">
      <w:pPr>
        <w:numPr>
          <w:ilvl w:val="0"/>
          <w:numId w:val="2"/>
        </w:numPr>
        <w:rPr>
          <w:rFonts w:ascii="Arial" w:eastAsia="Arial" w:hAnsi="Arial" w:cs="Arial"/>
        </w:rPr>
      </w:pPr>
      <w:r>
        <w:rPr>
          <w:rFonts w:ascii="Arial" w:eastAsia="Arial" w:hAnsi="Arial" w:cs="Arial"/>
        </w:rPr>
        <w:t>Ziploc bags- (Last nam</w:t>
      </w:r>
      <w:r>
        <w:rPr>
          <w:rFonts w:ascii="Arial" w:eastAsia="Arial" w:hAnsi="Arial" w:cs="Arial"/>
        </w:rPr>
        <w:t>e A-O  bring gallon freezer size and Last name P-Z bring sandwich size)</w:t>
      </w:r>
    </w:p>
    <w:p w:rsidR="00B67613" w:rsidRDefault="00D02352">
      <w:pPr>
        <w:numPr>
          <w:ilvl w:val="0"/>
          <w:numId w:val="2"/>
        </w:numPr>
      </w:pPr>
      <w:r>
        <w:rPr>
          <w:rFonts w:ascii="Arial" w:eastAsia="Arial" w:hAnsi="Arial" w:cs="Arial"/>
        </w:rPr>
        <w:t>2 Large Box of Kleenex</w:t>
      </w:r>
    </w:p>
    <w:p w:rsidR="00B67613" w:rsidRDefault="00D02352">
      <w:pPr>
        <w:numPr>
          <w:ilvl w:val="0"/>
          <w:numId w:val="2"/>
        </w:numPr>
      </w:pPr>
      <w:r>
        <w:rPr>
          <w:rFonts w:ascii="Arial" w:eastAsia="Arial" w:hAnsi="Arial" w:cs="Arial"/>
        </w:rPr>
        <w:t xml:space="preserve">1 Container of All-Purpose Clorox or Lysol Antibacterial Wipes </w:t>
      </w:r>
    </w:p>
    <w:p w:rsidR="00B67613" w:rsidRDefault="00D02352">
      <w:pPr>
        <w:numPr>
          <w:ilvl w:val="0"/>
          <w:numId w:val="2"/>
        </w:numPr>
      </w:pPr>
      <w:r>
        <w:rPr>
          <w:rFonts w:ascii="Arial" w:eastAsia="Arial" w:hAnsi="Arial" w:cs="Arial"/>
        </w:rPr>
        <w:t>Tennis Shoes for Fitness/Health</w:t>
      </w:r>
    </w:p>
    <w:p w:rsidR="00B67613" w:rsidRDefault="00D02352">
      <w:pPr>
        <w:numPr>
          <w:ilvl w:val="0"/>
          <w:numId w:val="2"/>
        </w:numPr>
      </w:pPr>
      <w:r>
        <w:rPr>
          <w:rFonts w:ascii="Arial" w:eastAsia="Arial" w:hAnsi="Arial" w:cs="Arial"/>
        </w:rPr>
        <w:t>Book Bag/Pack</w:t>
      </w:r>
    </w:p>
    <w:p w:rsidR="00B67613" w:rsidRDefault="00D02352">
      <w:pPr>
        <w:numPr>
          <w:ilvl w:val="0"/>
          <w:numId w:val="2"/>
        </w:numPr>
      </w:pPr>
      <w:r>
        <w:rPr>
          <w:rFonts w:ascii="Arial" w:eastAsia="Arial" w:hAnsi="Arial" w:cs="Arial"/>
        </w:rPr>
        <w:t>Earbuds or small headphones (Needed to last the ful</w:t>
      </w:r>
      <w:r>
        <w:rPr>
          <w:rFonts w:ascii="Arial" w:eastAsia="Arial" w:hAnsi="Arial" w:cs="Arial"/>
        </w:rPr>
        <w:t>l school year)</w:t>
      </w:r>
    </w:p>
    <w:p w:rsidR="00B67613" w:rsidRDefault="00D02352">
      <w:pPr>
        <w:ind w:firstLine="720"/>
        <w:rPr>
          <w:rFonts w:ascii="Arial" w:eastAsia="Arial" w:hAnsi="Arial" w:cs="Arial"/>
          <w:u w:val="single"/>
        </w:rPr>
      </w:pPr>
      <w:r>
        <w:rPr>
          <w:rFonts w:ascii="Arial" w:eastAsia="Arial" w:hAnsi="Arial" w:cs="Arial"/>
          <w:u w:val="single"/>
        </w:rPr>
        <w:t>Separate Supplies for Art Class</w:t>
      </w:r>
    </w:p>
    <w:p w:rsidR="00B67613" w:rsidRDefault="00D02352">
      <w:pPr>
        <w:numPr>
          <w:ilvl w:val="0"/>
          <w:numId w:val="1"/>
        </w:numPr>
        <w:rPr>
          <w:rFonts w:ascii="Arial" w:eastAsia="Arial" w:hAnsi="Arial" w:cs="Arial"/>
        </w:rPr>
      </w:pPr>
      <w:r>
        <w:rPr>
          <w:rFonts w:ascii="Arial" w:eastAsia="Arial" w:hAnsi="Arial" w:cs="Arial"/>
        </w:rPr>
        <w:t>markers (thick)</w:t>
      </w:r>
    </w:p>
    <w:p w:rsidR="00B67613" w:rsidRDefault="00D02352">
      <w:pPr>
        <w:numPr>
          <w:ilvl w:val="0"/>
          <w:numId w:val="1"/>
        </w:numPr>
        <w:rPr>
          <w:rFonts w:ascii="Arial" w:eastAsia="Arial" w:hAnsi="Arial" w:cs="Arial"/>
        </w:rPr>
      </w:pPr>
      <w:r>
        <w:rPr>
          <w:rFonts w:ascii="Arial" w:eastAsia="Arial" w:hAnsi="Arial" w:cs="Arial"/>
        </w:rPr>
        <w:t>colored pencils</w:t>
      </w:r>
    </w:p>
    <w:p w:rsidR="00B67613" w:rsidRDefault="00D02352">
      <w:pPr>
        <w:numPr>
          <w:ilvl w:val="0"/>
          <w:numId w:val="1"/>
        </w:numPr>
        <w:rPr>
          <w:rFonts w:ascii="Arial" w:eastAsia="Arial" w:hAnsi="Arial" w:cs="Arial"/>
        </w:rPr>
      </w:pPr>
      <w:r>
        <w:rPr>
          <w:rFonts w:ascii="Arial" w:eastAsia="Arial" w:hAnsi="Arial" w:cs="Arial"/>
        </w:rPr>
        <w:t>2 black Sharpies (fine point)</w:t>
      </w:r>
    </w:p>
    <w:p w:rsidR="00B67613" w:rsidRDefault="00D02352">
      <w:pPr>
        <w:numPr>
          <w:ilvl w:val="0"/>
          <w:numId w:val="1"/>
        </w:numPr>
        <w:rPr>
          <w:rFonts w:ascii="Arial" w:eastAsia="Arial" w:hAnsi="Arial" w:cs="Arial"/>
        </w:rPr>
      </w:pPr>
      <w:r>
        <w:rPr>
          <w:rFonts w:ascii="Arial" w:eastAsia="Arial" w:hAnsi="Arial" w:cs="Arial"/>
        </w:rPr>
        <w:t>liquid glue</w:t>
      </w:r>
    </w:p>
    <w:p w:rsidR="00B67613" w:rsidRDefault="00D02352">
      <w:pPr>
        <w:numPr>
          <w:ilvl w:val="0"/>
          <w:numId w:val="1"/>
        </w:numPr>
        <w:rPr>
          <w:rFonts w:ascii="Arial" w:eastAsia="Arial" w:hAnsi="Arial" w:cs="Arial"/>
        </w:rPr>
      </w:pPr>
      <w:r>
        <w:rPr>
          <w:rFonts w:ascii="Arial" w:eastAsia="Arial" w:hAnsi="Arial" w:cs="Arial"/>
        </w:rPr>
        <w:t>pencil</w:t>
      </w:r>
    </w:p>
    <w:p w:rsidR="00B67613" w:rsidRDefault="00D02352">
      <w:pPr>
        <w:numPr>
          <w:ilvl w:val="0"/>
          <w:numId w:val="1"/>
        </w:numPr>
        <w:rPr>
          <w:rFonts w:ascii="Arial" w:eastAsia="Arial" w:hAnsi="Arial" w:cs="Arial"/>
        </w:rPr>
      </w:pPr>
      <w:r>
        <w:rPr>
          <w:rFonts w:ascii="Arial" w:eastAsia="Arial" w:hAnsi="Arial" w:cs="Arial"/>
        </w:rPr>
        <w:t>art shirt</w:t>
      </w:r>
    </w:p>
    <w:p w:rsidR="00B67613" w:rsidRDefault="00D02352">
      <w:pPr>
        <w:keepNext/>
        <w:pBdr>
          <w:top w:val="nil"/>
          <w:left w:val="nil"/>
          <w:bottom w:val="nil"/>
          <w:right w:val="nil"/>
          <w:between w:val="nil"/>
        </w:pBdr>
        <w:ind w:right="-900"/>
        <w:rPr>
          <w:rFonts w:ascii="Arial" w:eastAsia="Arial" w:hAnsi="Arial" w:cs="Arial"/>
          <w:color w:val="000000"/>
          <w:sz w:val="28"/>
          <w:szCs w:val="28"/>
          <w:u w:val="single"/>
        </w:rPr>
      </w:pPr>
      <w:r>
        <w:rPr>
          <w:rFonts w:ascii="Arial" w:eastAsia="Arial" w:hAnsi="Arial" w:cs="Arial"/>
          <w:color w:val="000000"/>
          <w:sz w:val="28"/>
          <w:szCs w:val="28"/>
        </w:rPr>
        <w:t xml:space="preserve">Please do not bring trapper keepers as they do </w:t>
      </w:r>
      <w:r>
        <w:rPr>
          <w:rFonts w:ascii="Arial" w:eastAsia="Arial" w:hAnsi="Arial" w:cs="Arial"/>
          <w:color w:val="000000"/>
          <w:sz w:val="28"/>
          <w:szCs w:val="28"/>
          <w:u w:val="single"/>
        </w:rPr>
        <w:t>not fit in student desks</w:t>
      </w:r>
      <w:r>
        <w:rPr>
          <w:rFonts w:ascii="Arial" w:eastAsia="Arial" w:hAnsi="Arial" w:cs="Arial"/>
          <w:color w:val="000000"/>
          <w:sz w:val="28"/>
          <w:szCs w:val="28"/>
        </w:rPr>
        <w:t>.  Large pencil boxes also do not fit in desks.  Backpacks must fit into a locker. Please no rolling backpacks.</w:t>
      </w:r>
    </w:p>
    <w:p w:rsidR="00B67613" w:rsidRDefault="00B67613">
      <w:pPr>
        <w:pBdr>
          <w:top w:val="nil"/>
          <w:left w:val="nil"/>
          <w:bottom w:val="nil"/>
          <w:right w:val="nil"/>
          <w:between w:val="nil"/>
        </w:pBdr>
        <w:ind w:right="-720"/>
        <w:jc w:val="center"/>
        <w:rPr>
          <w:rFonts w:ascii="Arial" w:eastAsia="Arial" w:hAnsi="Arial" w:cs="Arial"/>
          <w:color w:val="000000"/>
        </w:rPr>
      </w:pPr>
    </w:p>
    <w:p w:rsidR="00B67613" w:rsidRDefault="00D02352">
      <w:pPr>
        <w:jc w:val="center"/>
        <w:rPr>
          <w:rFonts w:ascii="Arial" w:eastAsia="Arial" w:hAnsi="Arial" w:cs="Arial"/>
          <w:b/>
          <w:sz w:val="28"/>
          <w:szCs w:val="28"/>
        </w:rPr>
      </w:pPr>
      <w:r>
        <w:rPr>
          <w:rFonts w:ascii="Arial" w:eastAsia="Arial" w:hAnsi="Arial" w:cs="Arial"/>
          <w:b/>
          <w:sz w:val="28"/>
          <w:szCs w:val="28"/>
          <w:u w:val="single"/>
        </w:rPr>
        <w:t>Individual teaching teams may request specific items</w:t>
      </w:r>
      <w:r>
        <w:rPr>
          <w:rFonts w:ascii="Arial" w:eastAsia="Arial" w:hAnsi="Arial" w:cs="Arial"/>
          <w:b/>
          <w:sz w:val="28"/>
          <w:szCs w:val="28"/>
        </w:rPr>
        <w:t>.</w:t>
      </w:r>
    </w:p>
    <w:p w:rsidR="00B67613" w:rsidRDefault="00D02352">
      <w:pPr>
        <w:jc w:val="center"/>
        <w:rPr>
          <w:rFonts w:ascii="Arial" w:eastAsia="Arial" w:hAnsi="Arial" w:cs="Arial"/>
          <w:b/>
          <w:sz w:val="28"/>
          <w:szCs w:val="28"/>
        </w:rPr>
      </w:pPr>
      <w:r>
        <w:rPr>
          <w:rFonts w:ascii="Arial" w:eastAsia="Arial" w:hAnsi="Arial" w:cs="Arial"/>
          <w:b/>
          <w:sz w:val="28"/>
          <w:szCs w:val="28"/>
        </w:rPr>
        <w:t>PLEASE REPLENISH SUPPLIES AS NEEDED.</w:t>
      </w:r>
    </w:p>
    <w:p w:rsidR="00B67613" w:rsidRDefault="00B67613">
      <w:pPr>
        <w:jc w:val="center"/>
        <w:rPr>
          <w:rFonts w:ascii="Arial" w:eastAsia="Arial" w:hAnsi="Arial" w:cs="Arial"/>
        </w:rPr>
      </w:pPr>
    </w:p>
    <w:sectPr w:rsidR="00B67613">
      <w:pgSz w:w="12240" w:h="15840"/>
      <w:pgMar w:top="259" w:right="1440" w:bottom="245"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E9B"/>
    <w:multiLevelType w:val="multilevel"/>
    <w:tmpl w:val="43742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B30B03"/>
    <w:multiLevelType w:val="multilevel"/>
    <w:tmpl w:val="6434B1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13"/>
    <w:rsid w:val="00B67613"/>
    <w:rsid w:val="00D0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3F354-FD2E-4A57-83BE-6647E05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ind w:right="-720"/>
      <w:jc w:val="center"/>
      <w:outlineLvl w:val="1"/>
    </w:pPr>
    <w:rPr>
      <w:sz w:val="28"/>
      <w:szCs w:val="28"/>
    </w:rPr>
  </w:style>
  <w:style w:type="paragraph" w:styleId="Heading3">
    <w:name w:val="heading 3"/>
    <w:basedOn w:val="Normal"/>
    <w:next w:val="Normal"/>
    <w:pPr>
      <w:keepNext/>
      <w:outlineLvl w:val="2"/>
    </w:pPr>
    <w:rPr>
      <w:rFonts w:ascii="Comic Sans MS" w:eastAsia="Comic Sans MS" w:hAnsi="Comic Sans MS" w:cs="Comic Sans MS"/>
      <w:b/>
    </w:rPr>
  </w:style>
  <w:style w:type="paragraph" w:styleId="Heading4">
    <w:name w:val="heading 4"/>
    <w:basedOn w:val="Normal"/>
    <w:next w:val="Normal"/>
    <w:pPr>
      <w:keepNext/>
      <w:jc w:val="center"/>
      <w:outlineLvl w:val="3"/>
    </w:pPr>
    <w:rPr>
      <w:rFonts w:ascii="Century" w:eastAsia="Century" w:hAnsi="Century" w:cs="Century"/>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sezpay.com/RockyRiver/login.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Horton</dc:creator>
  <cp:lastModifiedBy>Heath Horton</cp:lastModifiedBy>
  <cp:revision>2</cp:revision>
  <dcterms:created xsi:type="dcterms:W3CDTF">2022-08-10T12:39:00Z</dcterms:created>
  <dcterms:modified xsi:type="dcterms:W3CDTF">2022-08-10T12:39:00Z</dcterms:modified>
</cp:coreProperties>
</file>